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73" w:rsidRPr="00B57373" w:rsidRDefault="00B57373" w:rsidP="00B57373">
      <w:pPr>
        <w:pStyle w:val="a6"/>
        <w:spacing w:line="360" w:lineRule="auto"/>
        <w:ind w:firstLine="567"/>
        <w:jc w:val="center"/>
      </w:pPr>
      <w:r w:rsidRPr="00B57373">
        <w:t>МУНИЦИПАЛЬНОЕ АВТОНОМНОЕ ДОШКОЛЬНОЕ ОБРАЗОВАТЕЛЬНОЕ УЧРЕЖДЕНИЕ детский сад № 5 «Теремок»</w:t>
      </w:r>
    </w:p>
    <w:p w:rsidR="00B57373" w:rsidRPr="00B57373" w:rsidRDefault="00B57373" w:rsidP="00B57373">
      <w:pPr>
        <w:pStyle w:val="a6"/>
        <w:pBdr>
          <w:bottom w:val="single" w:sz="12" w:space="1" w:color="auto"/>
        </w:pBdr>
        <w:spacing w:line="360" w:lineRule="auto"/>
        <w:ind w:firstLine="567"/>
        <w:jc w:val="center"/>
      </w:pPr>
      <w:r w:rsidRPr="00B57373">
        <w:t xml:space="preserve">Республика Бурятия, </w:t>
      </w:r>
      <w:proofErr w:type="spellStart"/>
      <w:r w:rsidRPr="00B57373">
        <w:t>Джидинский</w:t>
      </w:r>
      <w:proofErr w:type="spellEnd"/>
      <w:r w:rsidRPr="00B57373">
        <w:t xml:space="preserve"> район, </w:t>
      </w:r>
      <w:proofErr w:type="gramStart"/>
      <w:r w:rsidRPr="00B57373">
        <w:t>с</w:t>
      </w:r>
      <w:proofErr w:type="gramEnd"/>
      <w:r w:rsidRPr="00B57373">
        <w:t xml:space="preserve">. </w:t>
      </w:r>
      <w:proofErr w:type="gramStart"/>
      <w:r w:rsidRPr="00B57373">
        <w:t>Петропавловка</w:t>
      </w:r>
      <w:proofErr w:type="gramEnd"/>
      <w:r w:rsidRPr="00B57373">
        <w:t>, ул. Свердлова, 51</w:t>
      </w:r>
    </w:p>
    <w:p w:rsidR="00B57373" w:rsidRPr="00B57373" w:rsidRDefault="00B57373" w:rsidP="00B57373">
      <w:pPr>
        <w:pStyle w:val="a6"/>
        <w:spacing w:line="360" w:lineRule="auto"/>
        <w:ind w:firstLine="567"/>
        <w:jc w:val="center"/>
      </w:pPr>
      <w:r w:rsidRPr="00B57373">
        <w:t xml:space="preserve">тел.:8(30134)41-7-45, </w:t>
      </w:r>
      <w:r w:rsidRPr="00B57373">
        <w:rPr>
          <w:lang w:val="en-US"/>
        </w:rPr>
        <w:t>e</w:t>
      </w:r>
      <w:r w:rsidRPr="00B57373">
        <w:t>-</w:t>
      </w:r>
      <w:r w:rsidRPr="00B57373">
        <w:rPr>
          <w:lang w:val="en-US"/>
        </w:rPr>
        <w:t>mail</w:t>
      </w:r>
      <w:r w:rsidRPr="00B57373">
        <w:t xml:space="preserve">: </w:t>
      </w:r>
      <w:hyperlink r:id="rId4" w:history="1">
        <w:r w:rsidRPr="00B57373">
          <w:rPr>
            <w:rStyle w:val="a5"/>
            <w:lang w:val="en-US"/>
          </w:rPr>
          <w:t>dsteremok</w:t>
        </w:r>
        <w:r w:rsidRPr="00B57373">
          <w:rPr>
            <w:rStyle w:val="a5"/>
          </w:rPr>
          <w:t>_</w:t>
        </w:r>
        <w:r w:rsidRPr="00B57373">
          <w:rPr>
            <w:rStyle w:val="a5"/>
            <w:lang w:val="en-US"/>
          </w:rPr>
          <w:t>petropavlovka</w:t>
        </w:r>
        <w:r w:rsidRPr="00B57373">
          <w:rPr>
            <w:rStyle w:val="a5"/>
          </w:rPr>
          <w:t>@</w:t>
        </w:r>
        <w:r w:rsidRPr="00B57373">
          <w:rPr>
            <w:rStyle w:val="a5"/>
            <w:lang w:val="en-US"/>
          </w:rPr>
          <w:t>govrb</w:t>
        </w:r>
        <w:r w:rsidRPr="00B57373">
          <w:rPr>
            <w:rStyle w:val="a5"/>
          </w:rPr>
          <w:t>.</w:t>
        </w:r>
        <w:r w:rsidRPr="00B57373">
          <w:rPr>
            <w:rStyle w:val="a5"/>
            <w:lang w:val="en-US"/>
          </w:rPr>
          <w:t>ru</w:t>
        </w:r>
      </w:hyperlink>
      <w:r w:rsidRPr="00B57373">
        <w:rPr>
          <w:color w:val="000000"/>
        </w:rPr>
        <w:t xml:space="preserve"> 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t>Информационная карта проекта «Взгляд в будущее».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t>Актуальность.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Обновление системы дошкольного образования ставит перед современными педагогами задачу воспитания у дошкольников предпосылок «нового человека», конкурентоспособной личности, успешно реализующей себя в профессиональной среде, обладающей чертами: исследователей, изобретателей, предпринимателей, новаторов.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Вхождение ребенка в социальный мир невозможно вне освоения им первоначальных представлений социального характера, в том числе и ознакомлением с профессиями. У человека все закладывается с детства и профессиональная направленность в том числе. Как правило, профориентация начинается лишь в старших классах общеобразовательных школ. Ребенок не успевает сделать осознанный выбор, поскольку перечень предлагаемых профессий мал, знания о них минимальны и даются эпизодически.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А ведь скрытые резервы профориентации таятся не только в начальном звене обучения, но и на этапе дошкольного детства.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proofErr w:type="gramStart"/>
      <w:r w:rsidRPr="00B57373">
        <w:rPr>
          <w:color w:val="111111"/>
        </w:rPr>
        <w:t>Раннее начало подготовки ребенка к выбору будущей профессии заключается не в навязывании ребенку того, кем он должен стать, по мнению родителей (потому что, к примеру, многие в роду работают в этой сфере, а в том, чтобы познакомить ребенка с различными видами труда, чтобы облегчить ему самостоятельный выбор в дальнейшем.</w:t>
      </w:r>
      <w:proofErr w:type="gramEnd"/>
      <w:r w:rsidRPr="00B57373">
        <w:rPr>
          <w:color w:val="111111"/>
        </w:rPr>
        <w:t xml:space="preserve"> Поэтому ознакомлением с трудом взрослых необходимо начинать уже в дошкольном возрасте, когда дети через доступные формы познания узнают о разных профессиях.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 xml:space="preserve">Для того чтобы ребенок осознанно сделал выбор во взрослой жизни, его надо познакомить с максимальным количеством профессий, начиная с ближнего окружения, с профессий родителей и людей хорошо знакомых, чей труд дети наблюдают изо дня в день. </w:t>
      </w:r>
      <w:proofErr w:type="gramStart"/>
      <w:r w:rsidRPr="00B57373">
        <w:rPr>
          <w:color w:val="111111"/>
        </w:rPr>
        <w:t xml:space="preserve">В основном эта деятельность должна носить информационный характер (общее знакомство с миром профессий, а также включать совместное обсуждение мечты и опыта </w:t>
      </w:r>
      <w:r w:rsidRPr="00B57373">
        <w:rPr>
          <w:color w:val="111111"/>
        </w:rPr>
        <w:lastRenderedPageBreak/>
        <w:t>ребенка, приобретенного им в каких-то видах трудовой деятельности.</w:t>
      </w:r>
      <w:proofErr w:type="gramEnd"/>
      <w:r w:rsidRPr="00B57373">
        <w:rPr>
          <w:color w:val="111111"/>
        </w:rPr>
        <w:t xml:space="preserve"> Необходимо развить у воспитанников веру в свои силы, путем поддержки их начинаний будь то в творчестве, спорте, технике и т. д. Чем больше разных умений и навыков приобретет ребенок в детстве, тем лучше он будет знать и оценивать свои возможности в </w:t>
      </w:r>
      <w:proofErr w:type="gramStart"/>
      <w:r w:rsidRPr="00B57373">
        <w:rPr>
          <w:color w:val="111111"/>
        </w:rPr>
        <w:t>более старшем</w:t>
      </w:r>
      <w:proofErr w:type="gramEnd"/>
      <w:r w:rsidRPr="00B57373">
        <w:rPr>
          <w:color w:val="111111"/>
        </w:rPr>
        <w:t xml:space="preserve"> возрасте. Конечно, некоторые элементы профессиональной деятельности им еще трудно понять, но в каждой профессии есть область, которую можно представить на основе наглядных образов, конкретных ситуаций из жизни, историй, впечатлений работника.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Поэтому в детском саду на данном этапе необходимо создать определенную наглядную основу, на которой в последующем будет базироваться дальнейшее развитие профессионального самосознания.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t>Таким образом</w:t>
      </w:r>
      <w:r w:rsidRPr="00B57373">
        <w:rPr>
          <w:color w:val="111111"/>
        </w:rPr>
        <w:t xml:space="preserve">, для того, чтобы расширить кругозор старших дошкольников о мире профессий и систематизировать </w:t>
      </w:r>
      <w:proofErr w:type="spellStart"/>
      <w:r w:rsidRPr="00B57373">
        <w:rPr>
          <w:color w:val="111111"/>
        </w:rPr>
        <w:t>профориентационную</w:t>
      </w:r>
      <w:proofErr w:type="spellEnd"/>
      <w:r w:rsidRPr="00B57373">
        <w:rPr>
          <w:color w:val="111111"/>
        </w:rPr>
        <w:t xml:space="preserve"> работу уже на этапе дошкольного возраста, был разработан педагогический проект «</w:t>
      </w:r>
      <w:r>
        <w:rPr>
          <w:color w:val="111111"/>
        </w:rPr>
        <w:t>Взгляд в будущее</w:t>
      </w:r>
      <w:r w:rsidRPr="00B57373">
        <w:rPr>
          <w:color w:val="111111"/>
        </w:rPr>
        <w:t>».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t>Цель проекта:</w:t>
      </w:r>
      <w:r w:rsidRPr="00B57373">
        <w:rPr>
          <w:color w:val="111111"/>
        </w:rPr>
        <w:t> обобщение знаний о профессиях в процессе совместной и самостоятельной деятельности детей через «погружение» в реальные практические ситуации.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t>Задачи по формированию элементарных представлений у детей старшего дошкольного возраста о профессиях взрослых: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 развитие эмоционально-положительного отношения к человеку труда;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 формирование представлений о необходимости трудовой деятельности в жизни людей;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 развитие познавательной активности, интереса к профессиям взрослых;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 формирование обобщенных представлений о структуре трудового процесса, понимание взаимосвязи между компонентами трудовой деятельности;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 воспитание бережного отношения к труду взрослых и результатам их труда;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 формирование у детей желания научиться выполнять трудовые действия представителей разных профессий.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t>Формы и методы работы с дошкольниками: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-Экскурсии, наблюдения во время целевых прогулок;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-рассказы воспитателей и родителей;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-непосредственно образовательная деятельность;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-игры, праздники и развлечения;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-самостоятельная художественно – творческая деятельность.</w:t>
      </w:r>
    </w:p>
    <w:p w:rsid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lastRenderedPageBreak/>
        <w:t>Алгоритм ознакомления с профессией.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1. Название профессии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2. Место работы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3. Материал для труда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4. Форменная одежда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5. Орудия труда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6. Трудовые действия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7. Личностные качества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8. Результат труда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9. Польза труда для общества.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t>Ожидаемые результаты работы с детьми по вопросу ранней (детской) профориентации: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 у детей сформируется обобщенное представление о структуре трудового процесса и понимание взаимосвязи между компонентами трудовой деятельности,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 активизируется познавательная деятельность дошкольников, интерес к профессиям взрослых,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- разовьется чувство уважения к людям разных профессий.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Участники проекта: дети старшего дошкольного возраста, воспитатели и родители.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t>Реализация проекта: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t>I этап (организационный):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разработка и утверждение тематического плана, подбор методического сопровождения, подготовка наглядного материала, встречи с родителями воспитанников по организации экскурсий на их место работы, налаживание контактов с ближайшими социальными организациями.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t>II этап (практический):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реализация тематического плана через посещение социальных структур, организацию совместной и самостоятельной деятельности детей, «погружение» воспитанников в реальные практические ситуации, привлечение родителей, не имеющих возможность осуществить посещение их предприятий по изготовлению презентаций «Профессии моих родителей».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t>III этап (итоговый):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Альбом «Все работы хороши», анализ и обобщение опыта.</w:t>
      </w:r>
    </w:p>
    <w:p w:rsid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rStyle w:val="a4"/>
          <w:color w:val="111111"/>
          <w:bdr w:val="none" w:sz="0" w:space="0" w:color="auto" w:frame="1"/>
        </w:rPr>
        <w:t>Список литературы.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1. Беседы о профессиях с детьми 4-7 лет. М., 2010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2. Савина И. В. Формирование представлений о профессиях у детей старшего дошкольного возраста // Воспитатель ДОУ. 2012.№ 2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3. Шорыгина Т. А. Беседы о профессиях. М., 2014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</w:rPr>
        <w:t>4. Интернет ресурсы: </w:t>
      </w:r>
      <w:r w:rsidRPr="00B57373">
        <w:rPr>
          <w:color w:val="111111"/>
          <w:bdr w:val="none" w:sz="0" w:space="0" w:color="auto" w:frame="1"/>
        </w:rPr>
        <w:t>http://nsportal.ru/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  <w:bdr w:val="none" w:sz="0" w:space="0" w:color="auto" w:frame="1"/>
        </w:rPr>
        <w:t>http://festival.1september.ru/articles/566837/pril2.doc</w:t>
      </w:r>
    </w:p>
    <w:p w:rsidR="00B57373" w:rsidRPr="00B57373" w:rsidRDefault="00B57373" w:rsidP="00B5737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B57373">
        <w:rPr>
          <w:color w:val="111111"/>
          <w:bdr w:val="none" w:sz="0" w:space="0" w:color="auto" w:frame="1"/>
        </w:rPr>
        <w:t>http://festival.1september.ru/articles/566837/pril1.doc</w:t>
      </w:r>
    </w:p>
    <w:p w:rsidR="005E40F9" w:rsidRPr="00B57373" w:rsidRDefault="005E40F9" w:rsidP="00B573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E40F9" w:rsidRPr="00B57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7373"/>
    <w:rsid w:val="005E40F9"/>
    <w:rsid w:val="00B5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7373"/>
    <w:rPr>
      <w:b/>
      <w:bCs/>
    </w:rPr>
  </w:style>
  <w:style w:type="character" w:styleId="a5">
    <w:name w:val="Hyperlink"/>
    <w:basedOn w:val="a0"/>
    <w:semiHidden/>
    <w:unhideWhenUsed/>
    <w:rsid w:val="00B57373"/>
    <w:rPr>
      <w:color w:val="0000FF"/>
      <w:u w:val="single"/>
    </w:rPr>
  </w:style>
  <w:style w:type="paragraph" w:styleId="a6">
    <w:name w:val="No Spacing"/>
    <w:uiPriority w:val="1"/>
    <w:qFormat/>
    <w:rsid w:val="00B5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0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teremok_petropavlovka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926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2023-01-02T01:14:00Z</dcterms:created>
  <dcterms:modified xsi:type="dcterms:W3CDTF">2023-01-02T01:18:00Z</dcterms:modified>
</cp:coreProperties>
</file>