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59" w:rsidRPr="00763159" w:rsidRDefault="00763159" w:rsidP="00763159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15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5 «Теремок»</w:t>
      </w:r>
    </w:p>
    <w:p w:rsidR="00763159" w:rsidRPr="00763159" w:rsidRDefault="00763159" w:rsidP="00763159">
      <w:pPr>
        <w:pStyle w:val="ab"/>
        <w:pBdr>
          <w:bottom w:val="single" w:sz="12" w:space="1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763159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76315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Петропавловка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>, ул. Свердлова, 51</w:t>
      </w:r>
    </w:p>
    <w:p w:rsidR="00763159" w:rsidRPr="00763159" w:rsidRDefault="00763159" w:rsidP="00763159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тел.:8(30134)41-7-45, </w:t>
      </w:r>
      <w:r w:rsidRPr="007631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63159">
        <w:rPr>
          <w:rFonts w:ascii="Times New Roman" w:hAnsi="Times New Roman" w:cs="Times New Roman"/>
          <w:sz w:val="24"/>
          <w:szCs w:val="24"/>
        </w:rPr>
        <w:t>-</w:t>
      </w:r>
      <w:r w:rsidRPr="007631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6315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dsteremok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petropavlovka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govrb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76315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63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04D6" w:rsidRPr="00763159" w:rsidRDefault="004B04D6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Pr="00763159" w:rsidRDefault="00E0412F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Pr="00763159" w:rsidRDefault="00E0412F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Pr="004A5F36" w:rsidRDefault="00E0412F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4A5F36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4A5F36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r w:rsid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ОГРАММА </w:t>
      </w: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выявлению и сопровождению </w:t>
      </w: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талантливых и одаренных детей</w:t>
      </w: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«ЗЕРНЫШКИ ТАЛАНТА»</w:t>
      </w: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Default="00763159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12F" w:rsidRDefault="00E0412F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159" w:rsidRPr="00763159" w:rsidRDefault="004A5F36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5410B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:rsidR="000E7766" w:rsidRPr="00763159" w:rsidRDefault="000E7766" w:rsidP="00763159">
      <w:pPr>
        <w:spacing w:line="360" w:lineRule="auto"/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СОДЕРЖАНИЕ</w:t>
      </w:r>
    </w:p>
    <w:p w:rsidR="000E7766" w:rsidRPr="00763159" w:rsidRDefault="000E7766" w:rsidP="00763159">
      <w:pPr>
        <w:pStyle w:val="a6"/>
        <w:numPr>
          <w:ilvl w:val="0"/>
          <w:numId w:val="24"/>
        </w:numPr>
        <w:spacing w:line="360" w:lineRule="auto"/>
        <w:ind w:firstLine="567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631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Пояснительная записка.</w:t>
      </w:r>
    </w:p>
    <w:p w:rsidR="000E7766" w:rsidRPr="00763159" w:rsidRDefault="000E776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Актуальность темы</w:t>
      </w:r>
    </w:p>
    <w:p w:rsidR="000E7766" w:rsidRPr="00763159" w:rsidRDefault="000E776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Цель и задачи программы</w:t>
      </w:r>
    </w:p>
    <w:p w:rsidR="000E7766" w:rsidRPr="00763159" w:rsidRDefault="000E776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63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pacing w:line="360" w:lineRule="auto"/>
        <w:ind w:firstLine="567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63159">
        <w:rPr>
          <w:rFonts w:ascii="Times New Roman" w:hAnsi="Times New Roman" w:cs="Times New Roman"/>
          <w:sz w:val="24"/>
          <w:szCs w:val="24"/>
        </w:rPr>
        <w:t>Виды способностей</w:t>
      </w:r>
    </w:p>
    <w:p w:rsidR="004B04D6" w:rsidRPr="00763159" w:rsidRDefault="004B04D6" w:rsidP="00763159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программы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Style w:val="a3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763159">
        <w:rPr>
          <w:rFonts w:ascii="Times New Roman" w:hAnsi="Times New Roman" w:cs="Times New Roman"/>
          <w:color w:val="111111"/>
          <w:sz w:val="24"/>
          <w:szCs w:val="24"/>
        </w:rPr>
        <w:t>Метода для определения </w:t>
      </w:r>
      <w:r w:rsidRPr="0076315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способностей детей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формы работы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методы и методики для исследования способностей воспитанников детского сада</w:t>
      </w:r>
    </w:p>
    <w:p w:rsidR="004B04D6" w:rsidRPr="00763159" w:rsidRDefault="004B04D6" w:rsidP="00763159">
      <w:pPr>
        <w:pStyle w:val="a6"/>
        <w:numPr>
          <w:ilvl w:val="1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работы с родителями</w:t>
      </w:r>
    </w:p>
    <w:p w:rsidR="004B04D6" w:rsidRPr="00763159" w:rsidRDefault="004B04D6" w:rsidP="00763159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Style w:val="a4"/>
          <w:rFonts w:ascii="Times New Roman" w:hAnsi="Times New Roman" w:cs="Times New Roman"/>
          <w:i w:val="0"/>
          <w:sz w:val="24"/>
          <w:szCs w:val="24"/>
        </w:rPr>
        <w:t>Список литературы</w:t>
      </w:r>
    </w:p>
    <w:p w:rsidR="004B04D6" w:rsidRPr="00763159" w:rsidRDefault="004B04D6" w:rsidP="00763159">
      <w:pPr>
        <w:pStyle w:val="a6"/>
        <w:shd w:val="clear" w:color="auto" w:fill="FFFFFF"/>
        <w:spacing w:after="0" w:line="360" w:lineRule="auto"/>
        <w:ind w:left="128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7766" w:rsidRDefault="000E7766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Default="00763159" w:rsidP="00763159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159" w:rsidRPr="00763159" w:rsidRDefault="00763159" w:rsidP="00763159">
      <w:pPr>
        <w:ind w:firstLine="567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5091" w:rsidRPr="00763159" w:rsidRDefault="000E7766" w:rsidP="00763159">
      <w:pPr>
        <w:ind w:firstLine="567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1. </w:t>
      </w:r>
      <w:r w:rsidR="008E5091" w:rsidRPr="0076315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Пояснительная записка.</w:t>
      </w:r>
    </w:p>
    <w:p w:rsidR="00763159" w:rsidRPr="00763159" w:rsidRDefault="000E7766" w:rsidP="00763159">
      <w:pPr>
        <w:ind w:firstLine="567"/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en-US"/>
        </w:rPr>
      </w:pPr>
      <w:r w:rsidRPr="00763159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1.1. </w:t>
      </w:r>
      <w:r w:rsidR="008E5091" w:rsidRPr="00763159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Актуальность темы.</w:t>
      </w:r>
    </w:p>
    <w:p w:rsidR="00FB4F6C" w:rsidRPr="00763159" w:rsidRDefault="008E5091" w:rsidP="00763159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63159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</w:t>
      </w:r>
      <w:r w:rsidR="0045644B" w:rsidRPr="00763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легкость манипулирования ими. «Родовыми» </w:t>
      </w:r>
      <w:r w:rsidRPr="00763159">
        <w:rPr>
          <w:rFonts w:ascii="Times New Roman" w:hAnsi="Times New Roman" w:cs="Times New Roman"/>
          <w:sz w:val="24"/>
          <w:szCs w:val="24"/>
          <w:shd w:val="clear" w:color="auto" w:fill="FFFFFF"/>
        </w:rPr>
        <w:t>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0E7766" w:rsidRPr="00763159" w:rsidRDefault="000E7766" w:rsidP="00763159">
      <w:pPr>
        <w:pStyle w:val="a6"/>
        <w:ind w:left="0"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63159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1.2.Цель и задачи программы</w:t>
      </w:r>
    </w:p>
    <w:p w:rsidR="0045644B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="0045644B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 условий для </w:t>
      </w:r>
      <w:r w:rsidR="0045644B" w:rsidRPr="00763159">
        <w:rPr>
          <w:rFonts w:ascii="Times New Roman" w:hAnsi="Times New Roman" w:cs="Times New Roman"/>
          <w:sz w:val="24"/>
          <w:szCs w:val="24"/>
        </w:rPr>
        <w:t>выявления и развития способностей воспитанников.</w:t>
      </w:r>
    </w:p>
    <w:p w:rsidR="008E5091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45644B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E5091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Разработать систему мониторинга 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45644B" w:rsidRPr="00763159">
        <w:rPr>
          <w:rFonts w:ascii="Times New Roman" w:hAnsi="Times New Roman" w:cs="Times New Roman"/>
          <w:sz w:val="24"/>
          <w:szCs w:val="24"/>
        </w:rPr>
        <w:t xml:space="preserve">выявления и развития способностей 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дошкольного во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зраста.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Выявить д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с предпосылками творческих способностей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Составить индивидуальные маршруты психолого-педагог</w:t>
      </w:r>
      <w:r w:rsidR="0045644B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сопровождения 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Скоординировать и интегрировать деятельность специалистов и родителей в этом направлении.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план мероприятий для развития творческих способностей воспитанников детского сада.</w:t>
      </w:r>
    </w:p>
    <w:p w:rsidR="008E5091" w:rsidRPr="00763159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8E5091" w:rsidRPr="00763159" w:rsidRDefault="000E776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 </w:t>
      </w:r>
      <w:r w:rsidR="008E5091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банка данных детей с предпосыл</w:t>
      </w:r>
      <w:r w:rsidR="000762B4"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различных видов способностей</w:t>
      </w: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B4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уровня индивидуальных достижений детей в образовательных, творческих и других направлениях деятельности, к которым у них есть способности.</w:t>
      </w:r>
    </w:p>
    <w:p w:rsidR="000762B4" w:rsidRPr="004A5F36" w:rsidRDefault="008E5091" w:rsidP="0076315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762B4" w:rsidRPr="00763159">
        <w:rPr>
          <w:rFonts w:ascii="Times New Roman" w:hAnsi="Times New Roman" w:cs="Times New Roman"/>
          <w:sz w:val="24"/>
          <w:szCs w:val="24"/>
        </w:rPr>
        <w:t xml:space="preserve">Под термином «одарённый ребёнок» мы рассматриваем ребёнка, уровень способностей которого значительно отличается от среднего. На сегодняшний день существует много подходов к классификации детской одарённости, её видов, критериев. </w:t>
      </w:r>
    </w:p>
    <w:p w:rsidR="00763159" w:rsidRPr="004A5F36" w:rsidRDefault="00763159" w:rsidP="0076315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3159" w:rsidRPr="00763159" w:rsidRDefault="00220A11" w:rsidP="00763159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763159">
        <w:rPr>
          <w:rFonts w:ascii="Times New Roman" w:hAnsi="Times New Roman" w:cs="Times New Roman"/>
          <w:b/>
          <w:sz w:val="24"/>
          <w:szCs w:val="24"/>
        </w:rPr>
        <w:t>Виды способностей</w:t>
      </w:r>
      <w:r w:rsidR="000762B4" w:rsidRPr="00763159">
        <w:rPr>
          <w:rFonts w:ascii="Times New Roman" w:hAnsi="Times New Roman" w:cs="Times New Roman"/>
          <w:b/>
          <w:sz w:val="24"/>
          <w:szCs w:val="24"/>
        </w:rPr>
        <w:t>:</w:t>
      </w:r>
    </w:p>
    <w:p w:rsidR="000762B4" w:rsidRPr="00763159" w:rsidRDefault="000762B4" w:rsidP="00763159">
      <w:pPr>
        <w:pStyle w:val="a6"/>
        <w:shd w:val="clear" w:color="auto" w:fill="FFFFFF"/>
        <w:spacing w:after="0" w:line="240" w:lineRule="auto"/>
        <w:ind w:left="1647"/>
        <w:rPr>
          <w:rFonts w:ascii="Times New Roman" w:hAnsi="Times New Roman" w:cs="Times New Roman"/>
          <w:b/>
          <w:sz w:val="24"/>
          <w:szCs w:val="24"/>
        </w:rPr>
      </w:pPr>
      <w:r w:rsidRPr="007631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1. </w:t>
      </w:r>
      <w:r w:rsidR="00220A11" w:rsidRPr="00763159">
        <w:rPr>
          <w:rFonts w:ascii="Times New Roman" w:hAnsi="Times New Roman" w:cs="Times New Roman"/>
          <w:sz w:val="24"/>
          <w:szCs w:val="24"/>
        </w:rPr>
        <w:t>Академические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 xml:space="preserve">. Составляющие: мотивационно – личностные характеристики, способности к обучению.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20A11" w:rsidRPr="00763159">
        <w:rPr>
          <w:rFonts w:ascii="Times New Roman" w:hAnsi="Times New Roman" w:cs="Times New Roman"/>
          <w:sz w:val="24"/>
          <w:szCs w:val="24"/>
        </w:rPr>
        <w:t>Творческие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 xml:space="preserve">. Составляющие: художественная одарённость, вокальная одарённость, литературная одарённость, артистическая одарённость, конструкторская одарённость.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3. </w:t>
      </w:r>
      <w:r w:rsidR="00220A11" w:rsidRPr="00763159">
        <w:rPr>
          <w:rFonts w:ascii="Times New Roman" w:hAnsi="Times New Roman" w:cs="Times New Roman"/>
          <w:sz w:val="24"/>
          <w:szCs w:val="24"/>
        </w:rPr>
        <w:t>Психомоторные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>. Составляющие: спортивная одарённость, хореографическая одарённость.</w:t>
      </w:r>
    </w:p>
    <w:p w:rsidR="00220A11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5F36">
        <w:rPr>
          <w:rFonts w:ascii="Times New Roman" w:hAnsi="Times New Roman" w:cs="Times New Roman"/>
          <w:sz w:val="24"/>
          <w:szCs w:val="24"/>
        </w:rPr>
        <w:t xml:space="preserve">4. </w:t>
      </w:r>
      <w:r w:rsidR="00220A11" w:rsidRPr="00763159">
        <w:rPr>
          <w:rFonts w:ascii="Times New Roman" w:hAnsi="Times New Roman" w:cs="Times New Roman"/>
          <w:sz w:val="24"/>
          <w:szCs w:val="24"/>
        </w:rPr>
        <w:t>Коммуникативные способности</w:t>
      </w:r>
      <w:r w:rsidR="000762B4" w:rsidRPr="00763159">
        <w:rPr>
          <w:rFonts w:ascii="Times New Roman" w:hAnsi="Times New Roman" w:cs="Times New Roman"/>
          <w:sz w:val="24"/>
          <w:szCs w:val="24"/>
        </w:rPr>
        <w:t>. Составляющие: социально – личностная одарённость, лидерская одарённость.</w:t>
      </w:r>
    </w:p>
    <w:p w:rsidR="008E5091" w:rsidRPr="00763159" w:rsidRDefault="008E5091" w:rsidP="00763159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«Виды одаренности в зависимости от вида предпочитаемой деятельности»</w:t>
      </w:r>
    </w:p>
    <w:p w:rsidR="008E5091" w:rsidRPr="00763159" w:rsidRDefault="00220A11" w:rsidP="00763159">
      <w:pPr>
        <w:shd w:val="clear" w:color="auto" w:fill="FFFFFF"/>
        <w:spacing w:before="90" w:after="90" w:line="240" w:lineRule="auto"/>
        <w:ind w:left="360" w:firstLine="567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Ind w:w="-601" w:type="dxa"/>
        <w:tblLook w:val="04A0"/>
      </w:tblPr>
      <w:tblGrid>
        <w:gridCol w:w="3368"/>
        <w:gridCol w:w="3617"/>
        <w:gridCol w:w="3470"/>
      </w:tblGrid>
      <w:tr w:rsidR="00220A11" w:rsidRPr="00763159" w:rsidTr="0078387D">
        <w:tc>
          <w:tcPr>
            <w:tcW w:w="3403" w:type="dxa"/>
          </w:tcPr>
          <w:p w:rsidR="00220A11" w:rsidRPr="00763159" w:rsidRDefault="00220A11" w:rsidP="00763159">
            <w:pPr>
              <w:spacing w:before="90" w:after="90" w:line="293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</w:p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260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3509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проявляются</w:t>
            </w:r>
          </w:p>
        </w:tc>
      </w:tr>
      <w:tr w:rsidR="00220A11" w:rsidRPr="00763159" w:rsidTr="0078387D">
        <w:tc>
          <w:tcPr>
            <w:tcW w:w="3403" w:type="dxa"/>
            <w:vMerge w:val="restart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Академические способности</w:t>
            </w:r>
          </w:p>
        </w:tc>
        <w:tc>
          <w:tcPr>
            <w:tcW w:w="3260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мотивационно – личностные характеристики </w:t>
            </w:r>
          </w:p>
        </w:tc>
        <w:tc>
          <w:tcPr>
            <w:tcW w:w="3509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220A11" w:rsidRPr="00763159" w:rsidTr="0078387D">
        <w:tc>
          <w:tcPr>
            <w:tcW w:w="3403" w:type="dxa"/>
            <w:vMerge/>
          </w:tcPr>
          <w:p w:rsidR="00220A11" w:rsidRPr="00763159" w:rsidRDefault="00220A11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20A11" w:rsidRPr="00763159" w:rsidRDefault="00220A11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3509" w:type="dxa"/>
          </w:tcPr>
          <w:p w:rsidR="00220A11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78387D" w:rsidRPr="00763159" w:rsidTr="0078387D">
        <w:tc>
          <w:tcPr>
            <w:tcW w:w="3403" w:type="dxa"/>
            <w:vMerge w:val="restart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</w:t>
            </w: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7D" w:rsidRPr="00763159" w:rsidRDefault="00BB38B5" w:rsidP="00763159">
            <w:pPr>
              <w:spacing w:before="90" w:after="9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Конструкторскиеспособности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Развитое пространственное мышление, любовь к конструированию, </w:t>
            </w: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78387D" w:rsidRPr="00763159" w:rsidTr="0078387D">
        <w:tc>
          <w:tcPr>
            <w:tcW w:w="3403" w:type="dxa"/>
            <w:vMerge w:val="restart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Психомоторные способности</w:t>
            </w: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Спортивныеспособности</w:t>
            </w:r>
          </w:p>
        </w:tc>
        <w:tc>
          <w:tcPr>
            <w:tcW w:w="3509" w:type="dxa"/>
          </w:tcPr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Хореографическиеспособности</w:t>
            </w:r>
          </w:p>
        </w:tc>
        <w:tc>
          <w:tcPr>
            <w:tcW w:w="3509" w:type="dxa"/>
          </w:tcPr>
          <w:p w:rsidR="007C7A6F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78387D" w:rsidRPr="00763159" w:rsidTr="0078387D">
        <w:tc>
          <w:tcPr>
            <w:tcW w:w="3403" w:type="dxa"/>
            <w:vMerge w:val="restart"/>
          </w:tcPr>
          <w:p w:rsidR="007C7A6F" w:rsidRPr="00763159" w:rsidRDefault="007C7A6F" w:rsidP="00763159">
            <w:pPr>
              <w:spacing w:before="90" w:after="9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7D" w:rsidRPr="00763159" w:rsidRDefault="0078387D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Социально-личностные</w:t>
            </w:r>
            <w:r w:rsidR="0078387D"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3509" w:type="dxa"/>
          </w:tcPr>
          <w:p w:rsidR="0078387D" w:rsidRPr="00763159" w:rsidRDefault="007C7A6F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78387D" w:rsidRPr="00763159" w:rsidTr="0078387D">
        <w:tc>
          <w:tcPr>
            <w:tcW w:w="3403" w:type="dxa"/>
            <w:vMerge/>
          </w:tcPr>
          <w:p w:rsidR="0078387D" w:rsidRPr="00763159" w:rsidRDefault="0078387D" w:rsidP="00763159">
            <w:pPr>
              <w:spacing w:before="90" w:after="90"/>
              <w:ind w:left="175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8387D" w:rsidRPr="00763159" w:rsidRDefault="00BB38B5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Лидерскиеспособности</w:t>
            </w:r>
          </w:p>
        </w:tc>
        <w:tc>
          <w:tcPr>
            <w:tcW w:w="3509" w:type="dxa"/>
          </w:tcPr>
          <w:p w:rsidR="0078387D" w:rsidRPr="00763159" w:rsidRDefault="007C7A6F" w:rsidP="00763159">
            <w:pPr>
              <w:spacing w:before="90" w:after="90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7C7A6F" w:rsidRPr="00763159" w:rsidRDefault="007C7A6F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763159" w:rsidRPr="004A5F36" w:rsidRDefault="00763159" w:rsidP="0076315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7A6F" w:rsidRPr="00763159" w:rsidRDefault="004B04D6" w:rsidP="0076315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B04D6" w:rsidRPr="00763159" w:rsidRDefault="004B04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763159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Метода для определения </w:t>
      </w:r>
      <w:r w:rsidRPr="0076315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способностей детей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b/>
          <w:color w:val="111111"/>
        </w:rPr>
        <w:t>Существует четыре метода для определения </w:t>
      </w:r>
      <w:r w:rsidRPr="00763159">
        <w:rPr>
          <w:rStyle w:val="a3"/>
          <w:color w:val="111111"/>
          <w:bdr w:val="none" w:sz="0" w:space="0" w:color="auto" w:frame="1"/>
        </w:rPr>
        <w:t>способностей детей</w:t>
      </w:r>
      <w:r w:rsidRPr="00763159">
        <w:rPr>
          <w:color w:val="111111"/>
        </w:rPr>
        <w:t>: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</w:rPr>
        <w:t>Наблюдение – позволяет родителям сделать выводы о склонностях своих </w:t>
      </w:r>
      <w:r w:rsidRPr="00763159">
        <w:rPr>
          <w:rStyle w:val="a3"/>
          <w:b w:val="0"/>
          <w:color w:val="111111"/>
          <w:bdr w:val="none" w:sz="0" w:space="0" w:color="auto" w:frame="1"/>
        </w:rPr>
        <w:t>детей</w:t>
      </w:r>
      <w:r w:rsidRPr="00763159">
        <w:rPr>
          <w:color w:val="111111"/>
        </w:rPr>
        <w:t>, с</w:t>
      </w:r>
      <w:r w:rsidR="007C7A6F" w:rsidRPr="00763159">
        <w:rPr>
          <w:color w:val="111111"/>
        </w:rPr>
        <w:t xml:space="preserve">формировать представление о его </w:t>
      </w:r>
      <w:r w:rsidRPr="00763159">
        <w:rPr>
          <w:color w:val="111111"/>
        </w:rPr>
        <w:t>возможностях, </w:t>
      </w:r>
      <w:r w:rsidRPr="00763159">
        <w:rPr>
          <w:rStyle w:val="a3"/>
          <w:b w:val="0"/>
          <w:color w:val="111111"/>
          <w:bdr w:val="none" w:sz="0" w:space="0" w:color="auto" w:frame="1"/>
        </w:rPr>
        <w:t>выявить</w:t>
      </w:r>
      <w:r w:rsidRPr="00763159">
        <w:rPr>
          <w:color w:val="111111"/>
        </w:rPr>
        <w:t> основные интересы ребенка. Также уделяется много внимания познавательной активности </w:t>
      </w:r>
      <w:r w:rsidRPr="00763159">
        <w:rPr>
          <w:rStyle w:val="a3"/>
          <w:b w:val="0"/>
          <w:color w:val="111111"/>
          <w:bdr w:val="none" w:sz="0" w:space="0" w:color="auto" w:frame="1"/>
        </w:rPr>
        <w:t>детей</w:t>
      </w:r>
      <w:r w:rsidRPr="00763159">
        <w:rPr>
          <w:color w:val="111111"/>
        </w:rPr>
        <w:t>: о чем больше всего спрашивает дети, что изучают. Является одним из наиболее живых и простых методов.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</w:rPr>
        <w:t xml:space="preserve">Игра. При определении склонностей в данном случае учитываются </w:t>
      </w:r>
      <w:proofErr w:type="gramStart"/>
      <w:r w:rsidRPr="00763159">
        <w:rPr>
          <w:color w:val="111111"/>
        </w:rPr>
        <w:t>все</w:t>
      </w:r>
      <w:proofErr w:type="gramEnd"/>
      <w:r w:rsidRPr="00763159">
        <w:rPr>
          <w:color w:val="111111"/>
        </w:rPr>
        <w:t> </w:t>
      </w:r>
      <w:r w:rsidRPr="00763159">
        <w:rPr>
          <w:color w:val="111111"/>
          <w:bdr w:val="none" w:sz="0" w:space="0" w:color="auto" w:frame="1"/>
        </w:rPr>
        <w:t>факторы</w:t>
      </w:r>
      <w:r w:rsidRPr="00763159">
        <w:rPr>
          <w:color w:val="111111"/>
        </w:rPr>
        <w:t xml:space="preserve">: </w:t>
      </w:r>
      <w:proofErr w:type="gramStart"/>
      <w:r w:rsidRPr="00763159">
        <w:rPr>
          <w:color w:val="111111"/>
        </w:rPr>
        <w:t>какую</w:t>
      </w:r>
      <w:proofErr w:type="gramEnd"/>
      <w:r w:rsidRPr="00763159">
        <w:rPr>
          <w:color w:val="111111"/>
        </w:rPr>
        <w:t>, игру выбрал индивид, какую роль в ней играет.</w:t>
      </w:r>
      <w:r w:rsidR="007C7A6F" w:rsidRPr="00763159">
        <w:rPr>
          <w:color w:val="111111"/>
        </w:rPr>
        <w:t xml:space="preserve"> Этот метод чаще используют для </w:t>
      </w:r>
      <w:r w:rsidRPr="00763159">
        <w:rPr>
          <w:color w:val="111111"/>
        </w:rPr>
        <w:t>диагностики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способностей</w:t>
      </w:r>
      <w:r w:rsidRPr="00763159">
        <w:rPr>
          <w:color w:val="111111"/>
        </w:rPr>
        <w:t> воспитанников детских садов.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  <w:bdr w:val="none" w:sz="0" w:space="0" w:color="auto" w:frame="1"/>
        </w:rPr>
        <w:t>Обращение к специалистам</w:t>
      </w:r>
      <w:r w:rsidRPr="00763159">
        <w:rPr>
          <w:color w:val="111111"/>
        </w:rPr>
        <w:t>: психологам, педагогам, специализирующимся на раннем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развитии дошкольников</w:t>
      </w:r>
      <w:r w:rsidRPr="00763159">
        <w:rPr>
          <w:color w:val="111111"/>
        </w:rPr>
        <w:t>. Для определения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способностей</w:t>
      </w:r>
      <w:r w:rsidRPr="00763159">
        <w:rPr>
          <w:color w:val="111111"/>
        </w:rPr>
        <w:t>, в основном, используются тест Векслера для </w:t>
      </w:r>
      <w:r w:rsidRPr="00763159">
        <w:rPr>
          <w:rStyle w:val="a3"/>
          <w:b w:val="0"/>
          <w:color w:val="111111"/>
          <w:bdr w:val="none" w:sz="0" w:space="0" w:color="auto" w:frame="1"/>
        </w:rPr>
        <w:t>выявления</w:t>
      </w:r>
      <w:r w:rsidRPr="00763159">
        <w:rPr>
          <w:color w:val="111111"/>
        </w:rPr>
        <w:t> уровня интеллектуального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развития и тест </w:t>
      </w:r>
      <w:r w:rsidRPr="00763159">
        <w:rPr>
          <w:iCs/>
          <w:color w:val="111111"/>
          <w:bdr w:val="none" w:sz="0" w:space="0" w:color="auto" w:frame="1"/>
        </w:rPr>
        <w:t>«Несуществующее животное»</w:t>
      </w:r>
      <w:r w:rsidRPr="00763159">
        <w:rPr>
          <w:color w:val="111111"/>
        </w:rPr>
        <w:t>, который определяет эмоциональное и психическое состояние </w:t>
      </w:r>
      <w:r w:rsidRPr="00763159">
        <w:rPr>
          <w:rStyle w:val="a3"/>
          <w:b w:val="0"/>
          <w:color w:val="111111"/>
          <w:bdr w:val="none" w:sz="0" w:space="0" w:color="auto" w:frame="1"/>
        </w:rPr>
        <w:t>детей</w:t>
      </w:r>
      <w:r w:rsidRPr="00763159">
        <w:rPr>
          <w:color w:val="111111"/>
        </w:rPr>
        <w:t>, и их творческий потенциал.</w:t>
      </w:r>
    </w:p>
    <w:p w:rsidR="008E5091" w:rsidRPr="00763159" w:rsidRDefault="008E5091" w:rsidP="007631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rPr>
          <w:color w:val="111111"/>
        </w:rPr>
      </w:pPr>
      <w:r w:rsidRPr="00763159">
        <w:rPr>
          <w:color w:val="111111"/>
        </w:rPr>
        <w:t>Совместная деятельность - помогает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развить</w:t>
      </w:r>
      <w:r w:rsidRPr="00763159">
        <w:rPr>
          <w:color w:val="111111"/>
        </w:rPr>
        <w:t> талант в разных областях.</w:t>
      </w:r>
    </w:p>
    <w:p w:rsidR="007C7A6F" w:rsidRPr="00763159" w:rsidRDefault="007C7A6F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t>Эти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способы</w:t>
      </w:r>
      <w:r w:rsidRPr="00763159">
        <w:rPr>
          <w:color w:val="111111"/>
        </w:rPr>
        <w:t> на сегодняшний день являются основными для </w:t>
      </w:r>
      <w:r w:rsidRPr="00763159">
        <w:rPr>
          <w:rStyle w:val="a3"/>
          <w:b w:val="0"/>
          <w:color w:val="111111"/>
          <w:bdr w:val="none" w:sz="0" w:space="0" w:color="auto" w:frame="1"/>
        </w:rPr>
        <w:t xml:space="preserve">выявления способностей </w:t>
      </w:r>
      <w:r w:rsidR="007C7A6F" w:rsidRPr="00763159">
        <w:rPr>
          <w:rStyle w:val="a3"/>
          <w:b w:val="0"/>
          <w:color w:val="111111"/>
          <w:bdr w:val="none" w:sz="0" w:space="0" w:color="auto" w:frame="1"/>
        </w:rPr>
        <w:t>воспитанников</w:t>
      </w:r>
      <w:r w:rsidRPr="00763159">
        <w:rPr>
          <w:color w:val="111111"/>
        </w:rPr>
        <w:t>.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lastRenderedPageBreak/>
        <w:t>Помимо вопроса как определить </w:t>
      </w:r>
      <w:r w:rsidRPr="00763159">
        <w:rPr>
          <w:rStyle w:val="a3"/>
          <w:b w:val="0"/>
          <w:color w:val="111111"/>
          <w:bdr w:val="none" w:sz="0" w:space="0" w:color="auto" w:frame="1"/>
        </w:rPr>
        <w:t>способности ребенка</w:t>
      </w:r>
      <w:r w:rsidRPr="00763159">
        <w:rPr>
          <w:color w:val="111111"/>
        </w:rPr>
        <w:t>, очень важно знать</w:t>
      </w:r>
      <w:r w:rsidR="007C7A6F" w:rsidRPr="00763159">
        <w:rPr>
          <w:color w:val="111111"/>
        </w:rPr>
        <w:t>,</w:t>
      </w:r>
      <w:r w:rsidRPr="00763159">
        <w:rPr>
          <w:color w:val="111111"/>
        </w:rPr>
        <w:t xml:space="preserve"> как их затем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развивать и работать с ними</w:t>
      </w:r>
      <w:r w:rsidRPr="00763159">
        <w:rPr>
          <w:color w:val="111111"/>
        </w:rPr>
        <w:t>.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t>Для </w:t>
      </w:r>
      <w:r w:rsidRPr="00763159">
        <w:rPr>
          <w:rStyle w:val="a3"/>
          <w:b w:val="0"/>
          <w:color w:val="111111"/>
          <w:bdr w:val="none" w:sz="0" w:space="0" w:color="auto" w:frame="1"/>
        </w:rPr>
        <w:t>развития</w:t>
      </w:r>
      <w:r w:rsidRPr="00763159">
        <w:rPr>
          <w:color w:val="111111"/>
        </w:rPr>
        <w:t> определенных склонностей очень важным является предоставление детям постоянной возможности для осуществления нужной деятельности, а также мотивация к ней.</w:t>
      </w:r>
    </w:p>
    <w:p w:rsidR="008E5091" w:rsidRPr="00763159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rStyle w:val="a3"/>
          <w:b w:val="0"/>
          <w:color w:val="111111"/>
          <w:bdr w:val="none" w:sz="0" w:space="0" w:color="auto" w:frame="1"/>
        </w:rPr>
        <w:t>Развитие тех или иных способностей дошкольников</w:t>
      </w:r>
      <w:r w:rsidRPr="00763159">
        <w:rPr>
          <w:color w:val="111111"/>
        </w:rPr>
        <w:t xml:space="preserve"> предполагает активное участие со стороны родителей. </w:t>
      </w:r>
    </w:p>
    <w:p w:rsidR="008E5091" w:rsidRPr="004A5F36" w:rsidRDefault="008E5091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763159">
        <w:rPr>
          <w:color w:val="111111"/>
        </w:rPr>
        <w:t>Родителям следует помнить, что чем раньше они распознают нужные склонности у своего ребенка, тем успешнее он будет как в профессиональной среде, так и в эмоциональной жизни.</w:t>
      </w:r>
    </w:p>
    <w:p w:rsidR="00763159" w:rsidRPr="004A5F36" w:rsidRDefault="00763159" w:rsidP="00763159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4B04D6" w:rsidRDefault="004B04D6" w:rsidP="00763159">
      <w:pPr>
        <w:pStyle w:val="a6"/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и формы работы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Система работы с одаренными детьми включает в себя четыре основных направлений, которые тесно связаны и интегрируются между собой: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1. создание развивающей предметно-пространственной среды, способствующей выявлению одаренных детей и развитию их творческого и интеллектуального потенциала;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2. совершенствование научно-методического уровня педагогов по работе с одаренными воспитанниками;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3. выявление и дальнейшее отслеживание у детей творческой одаренности;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>4. организация работы с одаренными детьми и их родителями.</w:t>
      </w:r>
    </w:p>
    <w:p w:rsidR="008E5091" w:rsidRPr="00763159" w:rsidRDefault="008E5091" w:rsidP="00763159">
      <w:pPr>
        <w:pStyle w:val="a5"/>
        <w:spacing w:before="0" w:beforeAutospacing="0" w:after="0" w:afterAutospacing="0"/>
        <w:ind w:firstLine="567"/>
      </w:pPr>
      <w:r w:rsidRPr="00763159">
        <w:t xml:space="preserve">Развивающая предметно-пространственная среда обеспечивает игровую, познавательную, исследовательскую и творческую активность всех воспитанников, возможность самовыражения. </w:t>
      </w:r>
    </w:p>
    <w:p w:rsidR="00483FD6" w:rsidRPr="00763159" w:rsidRDefault="00483F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формы работы.</w:t>
      </w:r>
    </w:p>
    <w:p w:rsidR="00483FD6" w:rsidRPr="00763159" w:rsidRDefault="00483F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с одаренными детьми: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(интеллектуальные конкурсы, исследовательские проекты</w:t>
      </w: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иртуальные экскурсии)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художественно-творческое (изделия из глины, пластилина, </w:t>
      </w:r>
      <w:proofErr w:type="spell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тестопластики</w:t>
      </w: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исунки</w:t>
      </w:r>
      <w:proofErr w:type="spell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спектакль, чтение стихотворений, песенное и танцевальноетворчество, участие в конкурсах)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(наблюдения в природе, работа в саду и огороде, наблюденияза животными дома, экскурсии)</w:t>
      </w:r>
    </w:p>
    <w:p w:rsidR="00483FD6" w:rsidRPr="00763159" w:rsidRDefault="00483FD6" w:rsidP="0076315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</w:t>
      </w:r>
      <w:proofErr w:type="gramEnd"/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(соревнования, турниры, встречи)</w:t>
      </w:r>
    </w:p>
    <w:p w:rsidR="00763159" w:rsidRPr="00763159" w:rsidRDefault="00763159" w:rsidP="00763159">
      <w:pPr>
        <w:pStyle w:val="a6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091" w:rsidRPr="00763159" w:rsidRDefault="008E5091" w:rsidP="00763159">
      <w:pPr>
        <w:pStyle w:val="c1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63159">
        <w:rPr>
          <w:rStyle w:val="c2"/>
          <w:b/>
          <w:bCs/>
          <w:color w:val="000000"/>
        </w:rPr>
        <w:t>  Формы работы с одарёнными детьми</w:t>
      </w:r>
    </w:p>
    <w:p w:rsidR="008E5091" w:rsidRPr="00763159" w:rsidRDefault="008E5091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rStyle w:val="c4"/>
          <w:color w:val="000000"/>
        </w:rPr>
      </w:pPr>
      <w:r w:rsidRPr="00763159">
        <w:rPr>
          <w:rStyle w:val="c4"/>
          <w:color w:val="000000"/>
        </w:rPr>
        <w:t>Индивидуальная работа.</w:t>
      </w:r>
    </w:p>
    <w:p w:rsidR="0044378F" w:rsidRPr="00763159" w:rsidRDefault="00483FD6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Творческие мастерские.</w:t>
      </w:r>
    </w:p>
    <w:p w:rsidR="008E5091" w:rsidRPr="00763159" w:rsidRDefault="0044378F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Участие в конкурсах</w:t>
      </w:r>
      <w:r w:rsidR="008E5091" w:rsidRPr="00763159">
        <w:rPr>
          <w:rStyle w:val="c4"/>
          <w:color w:val="000000"/>
        </w:rPr>
        <w:t>.</w:t>
      </w:r>
    </w:p>
    <w:p w:rsidR="008E5091" w:rsidRPr="00763159" w:rsidRDefault="008E5091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Проектная деятельность.</w:t>
      </w:r>
    </w:p>
    <w:p w:rsidR="008E5091" w:rsidRPr="00763159" w:rsidRDefault="008E5091" w:rsidP="0076315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</w:rPr>
      </w:pPr>
      <w:r w:rsidRPr="00763159">
        <w:rPr>
          <w:rStyle w:val="c4"/>
          <w:color w:val="000000"/>
        </w:rPr>
        <w:t>Работа с родителями.</w:t>
      </w:r>
    </w:p>
    <w:p w:rsidR="0044378F" w:rsidRPr="00763159" w:rsidRDefault="0044378F" w:rsidP="0076315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E5091" w:rsidRPr="0076315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Данная система состоит из четырех вза</w:t>
      </w:r>
      <w:r w:rsidR="0044378F" w:rsidRPr="00763159">
        <w:rPr>
          <w:rFonts w:ascii="Times New Roman" w:hAnsi="Times New Roman" w:cs="Times New Roman"/>
          <w:sz w:val="24"/>
          <w:szCs w:val="24"/>
        </w:rPr>
        <w:t xml:space="preserve">имосвязанных компонентов: </w:t>
      </w:r>
    </w:p>
    <w:p w:rsidR="00567AE9" w:rsidRPr="00763159" w:rsidRDefault="00567AE9" w:rsidP="00763159">
      <w:pPr>
        <w:pStyle w:val="a6"/>
        <w:numPr>
          <w:ilvl w:val="0"/>
          <w:numId w:val="9"/>
        </w:numPr>
        <w:tabs>
          <w:tab w:val="left" w:pos="284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315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63159">
        <w:rPr>
          <w:rFonts w:ascii="Times New Roman" w:hAnsi="Times New Roman" w:cs="Times New Roman"/>
          <w:sz w:val="24"/>
          <w:szCs w:val="24"/>
        </w:rPr>
        <w:t xml:space="preserve"> – образовательная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 работа с обучающимися ДОУ </w:t>
      </w:r>
      <w:r w:rsidR="0044378F" w:rsidRPr="00763159">
        <w:rPr>
          <w:rFonts w:ascii="Times New Roman" w:hAnsi="Times New Roman" w:cs="Times New Roman"/>
          <w:sz w:val="24"/>
          <w:szCs w:val="24"/>
        </w:rPr>
        <w:t xml:space="preserve">направлена на развитие всех </w:t>
      </w:r>
      <w:r w:rsidRPr="00763159">
        <w:rPr>
          <w:rFonts w:ascii="Times New Roman" w:hAnsi="Times New Roman" w:cs="Times New Roman"/>
          <w:sz w:val="24"/>
          <w:szCs w:val="24"/>
        </w:rPr>
        <w:t xml:space="preserve"> видов способностей у дет</w:t>
      </w:r>
      <w:r w:rsidR="0044378F" w:rsidRPr="00763159">
        <w:rPr>
          <w:rFonts w:ascii="Times New Roman" w:hAnsi="Times New Roman" w:cs="Times New Roman"/>
          <w:sz w:val="24"/>
          <w:szCs w:val="24"/>
        </w:rPr>
        <w:t>ей.</w:t>
      </w:r>
    </w:p>
    <w:p w:rsidR="00F82C60" w:rsidRPr="00763159" w:rsidRDefault="00567AE9" w:rsidP="00763159">
      <w:pPr>
        <w:pStyle w:val="a6"/>
        <w:numPr>
          <w:ilvl w:val="0"/>
          <w:numId w:val="9"/>
        </w:numPr>
        <w:tabs>
          <w:tab w:val="left" w:pos="284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Организация НОД – непосредственно образовательной деятельности. Содержание НОД включает совокупность и интеграцию пяти образовательных областей (согласно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ФГОС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 ДО), которые обеспечивают разностороннее развитие детей с учетом их возрастных и индивидуальных особенностей. При организации непосредственно образователь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ной деятельности </w:t>
      </w:r>
      <w:r w:rsidRPr="00763159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="00F82C60" w:rsidRPr="00763159">
        <w:rPr>
          <w:rFonts w:ascii="Times New Roman" w:hAnsi="Times New Roman" w:cs="Times New Roman"/>
          <w:sz w:val="24"/>
          <w:szCs w:val="24"/>
        </w:rPr>
        <w:t>ся</w:t>
      </w:r>
      <w:r w:rsidRPr="00763159">
        <w:rPr>
          <w:rFonts w:ascii="Times New Roman" w:hAnsi="Times New Roman" w:cs="Times New Roman"/>
          <w:sz w:val="24"/>
          <w:szCs w:val="24"/>
        </w:rPr>
        <w:t xml:space="preserve"> разнообразные методы, активизирующие развитие творческой инициативы детей: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- использование ИКТ; 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lastRenderedPageBreak/>
        <w:t>- учет гендерных особенностей;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- проблемно – поисковые методы и приемы;</w:t>
      </w:r>
    </w:p>
    <w:p w:rsidR="00F82C60" w:rsidRPr="00763159" w:rsidRDefault="00567AE9" w:rsidP="00763159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- «Неделя интеллектуальных и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гр» и др. </w:t>
      </w:r>
    </w:p>
    <w:p w:rsidR="00F82C60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Организацию бесплатного дополнительного образования. В дошкольном образовательном учреждении организована кружковая деятельность в соответствии с индивидуальными способностями и потребностями детей, творческими увлечениями и желаниями педагого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F82C60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Проектную деятельность. В ДОУ широко используется метод проектов как один из эффективных методов позн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ания детьми окружающего мира. </w:t>
      </w:r>
    </w:p>
    <w:p w:rsidR="00F82C60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 Досуговые мероприятия, которые позволяют наиболее полно раскрыть творческие способности дошкольников.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 xml:space="preserve"> для развития творческих способностей детей имеют праздники и развлечения для дошкольников, которые проводятся в детском саду. Досуговая деятельность рассматривается как приоритетное направление организации творческой деятельности ребѐнка, основа формирования его общей культуры. В ДОУ отмечаются государственные праздники (День России, Новый год, День защитника Отечества, Международный женский день и многие другие), праздники народного календаря, праздники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 к знаменитым датам страны, </w:t>
      </w:r>
      <w:r w:rsidRPr="00763159">
        <w:rPr>
          <w:rFonts w:ascii="Times New Roman" w:hAnsi="Times New Roman" w:cs="Times New Roman"/>
          <w:sz w:val="24"/>
          <w:szCs w:val="24"/>
        </w:rPr>
        <w:t xml:space="preserve"> города, детского сада, экологические пр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аздники, семейные праздники. </w:t>
      </w:r>
    </w:p>
    <w:p w:rsidR="00567AE9" w:rsidRPr="00763159" w:rsidRDefault="00567AE9" w:rsidP="00763159">
      <w:pPr>
        <w:pStyle w:val="a6"/>
        <w:numPr>
          <w:ilvl w:val="0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С</w:t>
      </w:r>
      <w:r w:rsidR="00F82C60" w:rsidRPr="00763159">
        <w:rPr>
          <w:rFonts w:ascii="Times New Roman" w:hAnsi="Times New Roman" w:cs="Times New Roman"/>
          <w:sz w:val="24"/>
          <w:szCs w:val="24"/>
        </w:rPr>
        <w:t>опровождение участия воспитанников</w:t>
      </w:r>
      <w:r w:rsidRPr="00763159">
        <w:rPr>
          <w:rFonts w:ascii="Times New Roman" w:hAnsi="Times New Roman" w:cs="Times New Roman"/>
          <w:sz w:val="24"/>
          <w:szCs w:val="24"/>
        </w:rPr>
        <w:t xml:space="preserve"> в конкурсах разного уровня (дошкольного уч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реждения, муниципальных, </w:t>
      </w:r>
      <w:proofErr w:type="gramStart"/>
      <w:r w:rsidR="00F82C60" w:rsidRPr="00763159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>, всероссийских, международных), направленных на выявление детс</w:t>
      </w:r>
      <w:r w:rsidR="00F82C60" w:rsidRPr="00763159">
        <w:rPr>
          <w:rFonts w:ascii="Times New Roman" w:hAnsi="Times New Roman" w:cs="Times New Roman"/>
          <w:sz w:val="24"/>
          <w:szCs w:val="24"/>
        </w:rPr>
        <w:t xml:space="preserve">кой одаренности. </w:t>
      </w:r>
    </w:p>
    <w:p w:rsidR="00F82C60" w:rsidRPr="00763159" w:rsidRDefault="00567AE9" w:rsidP="00763159">
      <w:pPr>
        <w:pStyle w:val="a6"/>
        <w:numPr>
          <w:ilvl w:val="0"/>
          <w:numId w:val="9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Взаимодействие образовательного учреждения с семьями </w:t>
      </w:r>
      <w:proofErr w:type="gramStart"/>
      <w:r w:rsidRPr="007631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3159">
        <w:rPr>
          <w:rFonts w:ascii="Times New Roman" w:hAnsi="Times New Roman" w:cs="Times New Roman"/>
          <w:sz w:val="24"/>
          <w:szCs w:val="24"/>
        </w:rPr>
        <w:t>. Взаимодей</w:t>
      </w:r>
      <w:r w:rsidR="00F82C60" w:rsidRPr="00763159">
        <w:rPr>
          <w:rFonts w:ascii="Times New Roman" w:hAnsi="Times New Roman" w:cs="Times New Roman"/>
          <w:sz w:val="24"/>
          <w:szCs w:val="24"/>
        </w:rPr>
        <w:t>ствие  с семьями детей</w:t>
      </w:r>
      <w:r w:rsidRPr="00763159">
        <w:rPr>
          <w:rFonts w:ascii="Times New Roman" w:hAnsi="Times New Roman" w:cs="Times New Roman"/>
          <w:sz w:val="24"/>
          <w:szCs w:val="24"/>
        </w:rPr>
        <w:t xml:space="preserve"> строится на основе сотрудничества и направлено на обеспечение психолого-педагогической поддержки и повышения педагогической компетентности родителей по вопросам развития индивидуальных способностей детей, а также на создание условий для участия родителей (законных представителей) в образовательной деятельности детского сада. Взаимодействие с родителями осуществляется через разнообразные формы: 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родительские собрания, 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дни открытых дверей,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совместные развлечения,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 индивидуальные консультации и беседы,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оформление стендового материала,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совместные проекты,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анкетирование,</w:t>
      </w:r>
    </w:p>
    <w:p w:rsidR="00F82C60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встречи за круглым столом,</w:t>
      </w:r>
    </w:p>
    <w:p w:rsidR="00567AE9" w:rsidRPr="00763159" w:rsidRDefault="00F82C60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-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сайт М</w:t>
      </w:r>
      <w:r w:rsidR="00763159">
        <w:rPr>
          <w:rFonts w:ascii="Times New Roman" w:hAnsi="Times New Roman" w:cs="Times New Roman"/>
          <w:sz w:val="24"/>
          <w:szCs w:val="24"/>
        </w:rPr>
        <w:t>А</w:t>
      </w:r>
      <w:r w:rsidR="00567AE9" w:rsidRPr="00763159">
        <w:rPr>
          <w:rFonts w:ascii="Times New Roman" w:hAnsi="Times New Roman" w:cs="Times New Roman"/>
          <w:sz w:val="24"/>
          <w:szCs w:val="24"/>
        </w:rPr>
        <w:t>ДОУ.</w:t>
      </w:r>
    </w:p>
    <w:p w:rsidR="00F75A94" w:rsidRPr="00763159" w:rsidRDefault="00F75A94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4. </w:t>
      </w:r>
      <w:r w:rsidR="00567AE9" w:rsidRPr="00763159">
        <w:rPr>
          <w:rFonts w:ascii="Times New Roman" w:hAnsi="Times New Roman" w:cs="Times New Roman"/>
          <w:sz w:val="24"/>
          <w:szCs w:val="24"/>
        </w:rPr>
        <w:t>Организация социального партнерства</w:t>
      </w:r>
      <w:r w:rsidRPr="00763159">
        <w:rPr>
          <w:rFonts w:ascii="Times New Roman" w:hAnsi="Times New Roman" w:cs="Times New Roman"/>
          <w:sz w:val="24"/>
          <w:szCs w:val="24"/>
        </w:rPr>
        <w:t xml:space="preserve">. </w:t>
      </w:r>
      <w:r w:rsidR="00567AE9" w:rsidRPr="00763159">
        <w:rPr>
          <w:rFonts w:ascii="Times New Roman" w:hAnsi="Times New Roman" w:cs="Times New Roman"/>
          <w:sz w:val="24"/>
          <w:szCs w:val="24"/>
        </w:rPr>
        <w:t xml:space="preserve"> Дошкольное учреждение максимально открыто для сотрудничества и взаимодействия с окружающей средой, с социал</w:t>
      </w:r>
      <w:r w:rsidRPr="00763159">
        <w:rPr>
          <w:rFonts w:ascii="Times New Roman" w:hAnsi="Times New Roman" w:cs="Times New Roman"/>
          <w:sz w:val="24"/>
          <w:szCs w:val="24"/>
        </w:rPr>
        <w:t xml:space="preserve">ьными учреждениями </w:t>
      </w:r>
      <w:r w:rsidR="00763159">
        <w:rPr>
          <w:rFonts w:ascii="Times New Roman" w:hAnsi="Times New Roman" w:cs="Times New Roman"/>
          <w:sz w:val="24"/>
          <w:szCs w:val="24"/>
        </w:rPr>
        <w:t>села</w:t>
      </w:r>
      <w:r w:rsidRPr="007631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A94" w:rsidRPr="0076315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Фо</w:t>
      </w:r>
      <w:r w:rsidR="00352F50">
        <w:rPr>
          <w:rFonts w:ascii="Times New Roman" w:hAnsi="Times New Roman" w:cs="Times New Roman"/>
          <w:sz w:val="24"/>
          <w:szCs w:val="24"/>
        </w:rPr>
        <w:t>рмы работы с учреждениями</w:t>
      </w:r>
      <w:r w:rsidRPr="007631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5A94" w:rsidRPr="0076315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 xml:space="preserve">1. Сотрудничество в рамках организации мероприятий (встречи, выставки, спектакли и пр.); </w:t>
      </w:r>
    </w:p>
    <w:p w:rsidR="00567AE9" w:rsidRDefault="00567AE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63159">
        <w:rPr>
          <w:rFonts w:ascii="Times New Roman" w:hAnsi="Times New Roman" w:cs="Times New Roman"/>
          <w:sz w:val="24"/>
          <w:szCs w:val="24"/>
        </w:rPr>
        <w:t>2. Дополнительные образовательные услуги</w:t>
      </w:r>
      <w:r w:rsidR="00352F50">
        <w:rPr>
          <w:rFonts w:ascii="Times New Roman" w:hAnsi="Times New Roman" w:cs="Times New Roman"/>
          <w:sz w:val="24"/>
          <w:szCs w:val="24"/>
        </w:rPr>
        <w:t xml:space="preserve"> ЦДОД кружок по шахматам и шашкам</w:t>
      </w:r>
      <w:r w:rsidRPr="00763159">
        <w:rPr>
          <w:rFonts w:ascii="Times New Roman" w:hAnsi="Times New Roman" w:cs="Times New Roman"/>
          <w:sz w:val="24"/>
          <w:szCs w:val="24"/>
        </w:rPr>
        <w:t>.</w:t>
      </w:r>
    </w:p>
    <w:p w:rsidR="00763159" w:rsidRPr="00763159" w:rsidRDefault="00763159" w:rsidP="0076315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B04D6" w:rsidRPr="00763159" w:rsidRDefault="004B04D6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2.3. Основные методы и методики для исследования способностей воспитанников детского сада</w:t>
      </w:r>
    </w:p>
    <w:p w:rsidR="00F77865" w:rsidRPr="00763159" w:rsidRDefault="00F77865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ниже приведенной таблице показаны основные методы и методики для</w:t>
      </w:r>
      <w:r w:rsid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способностей воспитанников детского сада.</w:t>
      </w:r>
    </w:p>
    <w:p w:rsidR="00F77865" w:rsidRPr="00763159" w:rsidRDefault="00F77865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2977"/>
        <w:gridCol w:w="3868"/>
        <w:gridCol w:w="3509"/>
      </w:tblGrid>
      <w:tr w:rsidR="00F77865" w:rsidRPr="00763159" w:rsidTr="00763159">
        <w:tc>
          <w:tcPr>
            <w:tcW w:w="2977" w:type="dxa"/>
          </w:tcPr>
          <w:p w:rsidR="00F77865" w:rsidRPr="00763159" w:rsidRDefault="00F77865" w:rsidP="00763159">
            <w:pPr>
              <w:spacing w:before="90" w:after="90" w:line="293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3509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методики для исследования способностей</w:t>
            </w: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Академические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мотивационно – личностные характеристики </w:t>
            </w:r>
          </w:p>
        </w:tc>
        <w:tc>
          <w:tcPr>
            <w:tcW w:w="3509" w:type="dxa"/>
            <w:vMerge w:val="restart"/>
          </w:tcPr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Экспресс-методика 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Цветовой тест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Люшера</w:t>
            </w:r>
            <w:proofErr w:type="spellEnd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Эткинга</w:t>
            </w:r>
            <w:proofErr w:type="spellEnd"/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способности к обучению</w:t>
            </w:r>
          </w:p>
        </w:tc>
        <w:tc>
          <w:tcPr>
            <w:tcW w:w="3509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способности</w:t>
            </w:r>
          </w:p>
        </w:tc>
        <w:tc>
          <w:tcPr>
            <w:tcW w:w="3509" w:type="dxa"/>
          </w:tcPr>
          <w:p w:rsidR="00F77865" w:rsidRPr="00763159" w:rsidRDefault="00F77865" w:rsidP="007631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продуктов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творчества,</w:t>
            </w:r>
          </w:p>
          <w:p w:rsidR="00F77865" w:rsidRPr="00763159" w:rsidRDefault="00F77865" w:rsidP="007631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«Назови и дорисуй»</w:t>
            </w:r>
          </w:p>
          <w:p w:rsidR="00F77865" w:rsidRPr="00763159" w:rsidRDefault="00B30B34" w:rsidP="00763159">
            <w:pPr>
              <w:spacing w:before="90" w:after="9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Тест 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«Незаконченный рисунок»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(автор Э. П. </w:t>
            </w:r>
            <w:proofErr w:type="spellStart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Торренс</w:t>
            </w:r>
            <w:proofErr w:type="spellEnd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B30B34" w:rsidRPr="00763159" w:rsidRDefault="00B30B34" w:rsidP="0076315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Тест 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Дорисовывание</w:t>
            </w:r>
            <w:proofErr w:type="spellEnd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(автор Е. П. </w:t>
            </w:r>
            <w:proofErr w:type="spellStart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Торренс</w:t>
            </w:r>
            <w:proofErr w:type="spellEnd"/>
            <w:r w:rsidRPr="007631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7631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30B34" w:rsidRPr="00763159" w:rsidTr="00763159">
        <w:tc>
          <w:tcPr>
            <w:tcW w:w="2977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B34" w:rsidRPr="00763159" w:rsidRDefault="00B30B34" w:rsidP="00763159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Вокальныеспособности</w:t>
            </w:r>
          </w:p>
        </w:tc>
        <w:tc>
          <w:tcPr>
            <w:tcW w:w="3509" w:type="dxa"/>
            <w:vMerge w:val="restart"/>
          </w:tcPr>
          <w:p w:rsidR="00763159" w:rsidRDefault="00763159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3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763159" w:rsidRDefault="00763159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Методики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В.кудрявцева</w:t>
            </w:r>
            <w:proofErr w:type="spellEnd"/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в комнате» и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спасти зайчика?»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Витцлака</w:t>
            </w:r>
            <w:proofErr w:type="spellEnd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«Составь</w:t>
            </w:r>
          </w:p>
          <w:p w:rsidR="00B30B34" w:rsidRPr="00763159" w:rsidRDefault="00B30B34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картинкам»</w:t>
            </w:r>
          </w:p>
        </w:tc>
      </w:tr>
      <w:tr w:rsidR="00B30B34" w:rsidRPr="00763159" w:rsidTr="00763159">
        <w:tc>
          <w:tcPr>
            <w:tcW w:w="2977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Литературныеспособности</w:t>
            </w:r>
          </w:p>
        </w:tc>
        <w:tc>
          <w:tcPr>
            <w:tcW w:w="3509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B34" w:rsidRPr="00763159" w:rsidTr="00763159">
        <w:tc>
          <w:tcPr>
            <w:tcW w:w="2977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Артистическиеспособности</w:t>
            </w:r>
          </w:p>
        </w:tc>
        <w:tc>
          <w:tcPr>
            <w:tcW w:w="3509" w:type="dxa"/>
            <w:vMerge/>
          </w:tcPr>
          <w:p w:rsidR="00B30B34" w:rsidRPr="00763159" w:rsidRDefault="00B30B34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Конструкторскиеспособности</w:t>
            </w:r>
          </w:p>
        </w:tc>
        <w:tc>
          <w:tcPr>
            <w:tcW w:w="3509" w:type="dxa"/>
          </w:tcPr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играх,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продуктов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</w:t>
            </w: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Психомоторные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Спортивныеспособности</w:t>
            </w:r>
          </w:p>
        </w:tc>
        <w:tc>
          <w:tcPr>
            <w:tcW w:w="3509" w:type="dxa"/>
          </w:tcPr>
          <w:p w:rsidR="00F77865" w:rsidRPr="00763159" w:rsidRDefault="002F177B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Хореографическиеспособности</w:t>
            </w:r>
            <w:proofErr w:type="spellEnd"/>
          </w:p>
        </w:tc>
        <w:tc>
          <w:tcPr>
            <w:tcW w:w="3509" w:type="dxa"/>
          </w:tcPr>
          <w:p w:rsidR="00F77865" w:rsidRPr="00763159" w:rsidRDefault="002F177B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77865" w:rsidRPr="00763159" w:rsidTr="00763159">
        <w:tc>
          <w:tcPr>
            <w:tcW w:w="2977" w:type="dxa"/>
            <w:vMerge w:val="restart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Социально-личностные  способности</w:t>
            </w:r>
          </w:p>
        </w:tc>
        <w:tc>
          <w:tcPr>
            <w:tcW w:w="3509" w:type="dxa"/>
            <w:vMerge w:val="restart"/>
          </w:tcPr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в свободной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анкетирования родителей</w:t>
            </w:r>
          </w:p>
          <w:p w:rsidR="00F77865" w:rsidRPr="00763159" w:rsidRDefault="00F77865" w:rsidP="0076315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Н.Е.Вераксы</w:t>
            </w:r>
            <w:proofErr w:type="spellEnd"/>
          </w:p>
          <w:p w:rsidR="00F77865" w:rsidRPr="00763159" w:rsidRDefault="00F77865" w:rsidP="007631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«Оценка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  <w:r w:rsid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дошкольников»</w:t>
            </w:r>
          </w:p>
        </w:tc>
      </w:tr>
      <w:tr w:rsidR="00F77865" w:rsidRPr="00763159" w:rsidTr="00763159">
        <w:tc>
          <w:tcPr>
            <w:tcW w:w="2977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righ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Лидерскиеспособности</w:t>
            </w:r>
          </w:p>
        </w:tc>
        <w:tc>
          <w:tcPr>
            <w:tcW w:w="3509" w:type="dxa"/>
            <w:vMerge/>
          </w:tcPr>
          <w:p w:rsidR="00F77865" w:rsidRPr="00763159" w:rsidRDefault="00F77865" w:rsidP="00763159">
            <w:pPr>
              <w:spacing w:before="90" w:after="9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865" w:rsidRPr="00763159" w:rsidRDefault="00F77865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0E7766" w:rsidRPr="00763159" w:rsidRDefault="002F177B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 диагностики по исследованию способностей  воспитанников детского сада определяется банк детей с особыми задатками и способностями. Данные этого банка используются для разработки индивидуального маршрута ребенка по дальнейшему развитию его способностей, в том числе для его направления в соответствующий кружок или секцию, по согласованию с родителями.</w:t>
      </w:r>
    </w:p>
    <w:p w:rsidR="000E7766" w:rsidRPr="00763159" w:rsidRDefault="004B04D6" w:rsidP="00763159">
      <w:pPr>
        <w:pStyle w:val="a6"/>
        <w:shd w:val="clear" w:color="auto" w:fill="FFFFFF"/>
        <w:spacing w:after="300" w:line="240" w:lineRule="auto"/>
        <w:ind w:left="128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2.4.</w:t>
      </w:r>
      <w:r w:rsidR="000E7766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родителями</w:t>
      </w:r>
    </w:p>
    <w:p w:rsidR="000E7766" w:rsidRPr="00763159" w:rsidRDefault="000E776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семьи на становление личности ребенка и развитие его способностей является решающим на начальном этапе – от рождения до младшего школьного возраста. В дальнейшем развитии ведущую роль будут играть специалисты – педагоги, однако семья незаменима в создании психологического комфорта, в поддержании физического и психического здоровья одаренного человека в любом возрасте.</w:t>
      </w:r>
    </w:p>
    <w:p w:rsidR="000E7766" w:rsidRPr="00763159" w:rsidRDefault="000E776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  деятельности  семьи  в  развитии  и  воспитании  одаренного ребенка: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пристальное внимание к особенностям развития ребенка;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          психологической      атмосферы     в          семье, проявление искренней и разумной любви к ребенку;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личности ребенка и его таланта;</w:t>
      </w:r>
    </w:p>
    <w:p w:rsidR="000E7766" w:rsidRPr="00763159" w:rsidRDefault="000E7766" w:rsidP="0076315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психолого-педагогической компетентности родителей в отношении одаренных детей</w:t>
      </w:r>
    </w:p>
    <w:p w:rsidR="00352F50" w:rsidRDefault="00352F50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7766" w:rsidRPr="00763159" w:rsidRDefault="000E7766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Формы работы: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  с  целью  получения  первичной  информации  о характере и направленности интересов, склонностей и способностей детей.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“О талантливых детях, заботливым родителям”.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памятки-рекомендации, папки передвижки, публикации.</w:t>
      </w:r>
    </w:p>
    <w:p w:rsidR="000E7766" w:rsidRPr="00763159" w:rsidRDefault="000E7766" w:rsidP="0076315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проекты исследовательской деятельности детей.</w:t>
      </w:r>
    </w:p>
    <w:p w:rsidR="00B30B34" w:rsidRPr="00763159" w:rsidRDefault="00B30B34" w:rsidP="007631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i w:val="0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0E7766" w:rsidRPr="00763159" w:rsidRDefault="000E7766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763159" w:rsidRPr="00763159" w:rsidRDefault="00763159" w:rsidP="00352F50">
      <w:pPr>
        <w:pStyle w:val="a5"/>
        <w:shd w:val="clear" w:color="auto" w:fill="FFFFFF"/>
        <w:spacing w:before="90" w:beforeAutospacing="0" w:after="90" w:afterAutospacing="0"/>
        <w:rPr>
          <w:rStyle w:val="a4"/>
          <w:color w:val="303F50"/>
        </w:rPr>
      </w:pPr>
    </w:p>
    <w:p w:rsidR="00EF427B" w:rsidRPr="00763159" w:rsidRDefault="00EF427B" w:rsidP="00763159">
      <w:pPr>
        <w:pStyle w:val="a5"/>
        <w:shd w:val="clear" w:color="auto" w:fill="FFFFFF"/>
        <w:spacing w:before="90" w:beforeAutospacing="0" w:after="90" w:afterAutospacing="0"/>
        <w:ind w:firstLine="567"/>
        <w:rPr>
          <w:rStyle w:val="a4"/>
          <w:color w:val="303F50"/>
        </w:rPr>
      </w:pPr>
    </w:p>
    <w:p w:rsidR="00A13C29" w:rsidRPr="00763159" w:rsidRDefault="004B04D6" w:rsidP="00352F50">
      <w:pPr>
        <w:pStyle w:val="a5"/>
        <w:shd w:val="clear" w:color="auto" w:fill="FFFFFF"/>
        <w:spacing w:before="90" w:beforeAutospacing="0" w:after="90" w:afterAutospacing="0"/>
        <w:ind w:firstLine="567"/>
        <w:rPr>
          <w:i/>
        </w:rPr>
      </w:pPr>
      <w:r w:rsidRPr="00763159">
        <w:rPr>
          <w:rStyle w:val="a4"/>
          <w:b/>
          <w:i w:val="0"/>
        </w:rPr>
        <w:lastRenderedPageBreak/>
        <w:t xml:space="preserve"> </w:t>
      </w:r>
      <w:r w:rsidR="00A13C29" w:rsidRPr="00763159">
        <w:rPr>
          <w:rStyle w:val="a4"/>
          <w:b/>
          <w:i w:val="0"/>
        </w:rPr>
        <w:t>Список литературы</w:t>
      </w:r>
      <w:r w:rsidR="00A13C29" w:rsidRPr="00763159">
        <w:rPr>
          <w:rStyle w:val="a4"/>
          <w:i w:val="0"/>
        </w:rPr>
        <w:t>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 xml:space="preserve">1. </w:t>
      </w:r>
      <w:proofErr w:type="spellStart"/>
      <w:r w:rsidRPr="00763159">
        <w:t>Баландина</w:t>
      </w:r>
      <w:proofErr w:type="spellEnd"/>
      <w:r w:rsidRPr="00763159">
        <w:t xml:space="preserve"> Л.А., Гаврилова В.Г., Горбачева И.А., </w:t>
      </w:r>
      <w:proofErr w:type="spellStart"/>
      <w:r w:rsidRPr="00763159">
        <w:t>Захаревич</w:t>
      </w:r>
      <w:proofErr w:type="spellEnd"/>
      <w:r w:rsidRPr="00763159">
        <w:t xml:space="preserve"> Г.А., Марченко Г.Н., </w:t>
      </w:r>
      <w:proofErr w:type="spellStart"/>
      <w:r w:rsidRPr="00763159">
        <w:t>Ничипорюк</w:t>
      </w:r>
      <w:proofErr w:type="spellEnd"/>
      <w:r w:rsidRPr="00763159">
        <w:t xml:space="preserve"> Е.А., Скрипкина Н.М., Тарасова Н.Е., </w:t>
      </w:r>
      <w:proofErr w:type="spellStart"/>
      <w:r w:rsidRPr="00763159">
        <w:t>Чернецкая</w:t>
      </w:r>
      <w:proofErr w:type="spellEnd"/>
      <w:r w:rsidRPr="00763159">
        <w:t xml:space="preserve"> Л.В., </w:t>
      </w:r>
      <w:proofErr w:type="spellStart"/>
      <w:r w:rsidRPr="00763159">
        <w:t>Шабельная</w:t>
      </w:r>
      <w:proofErr w:type="spellEnd"/>
      <w:r w:rsidRPr="00763159">
        <w:t xml:space="preserve"> Е. А. Диагностика в детском саду. Методическое пособие </w:t>
      </w:r>
      <w:proofErr w:type="gramStart"/>
      <w:r w:rsidRPr="00763159">
        <w:t>г</w:t>
      </w:r>
      <w:proofErr w:type="gramEnd"/>
      <w:r w:rsidRPr="00763159">
        <w:t>. Ростов-на-Дону, 2004.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2. Богоявленская М. “Проблемы одаренного ребенка” ж/</w:t>
      </w:r>
      <w:proofErr w:type="gramStart"/>
      <w:r w:rsidRPr="00763159">
        <w:t>л</w:t>
      </w:r>
      <w:proofErr w:type="gramEnd"/>
      <w:r w:rsidRPr="00763159">
        <w:t xml:space="preserve"> “Обруч” 2005.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 xml:space="preserve">3. </w:t>
      </w:r>
      <w:proofErr w:type="spellStart"/>
      <w:r w:rsidRPr="00763159">
        <w:t>Бурменская</w:t>
      </w:r>
      <w:proofErr w:type="spellEnd"/>
      <w:r w:rsidRPr="00763159">
        <w:t xml:space="preserve"> Г.В., Слуцкий В.М.. Одаренные дети 1991. М..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4. Клименко В.В. “Психологические тесты таланта” С-Петербург 1996.</w:t>
      </w:r>
    </w:p>
    <w:p w:rsidR="00A13C29" w:rsidRPr="00763159" w:rsidRDefault="00A13C29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5.Савенков А.И. Одаренные дети в детском саду и в школе 2000. Москва.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6</w:t>
      </w:r>
      <w:r w:rsidR="00A13C29" w:rsidRPr="00763159">
        <w:t>.Симановский А.Э. Развитие творческого мышления детей 1996. Ярославль.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7.</w:t>
      </w:r>
      <w:r w:rsidR="00A13C29" w:rsidRPr="00763159">
        <w:t>Белова, Е. С. «Одаренность малыша: раскрыть, понять, поддержать» – М; 1998 г.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8.</w:t>
      </w:r>
      <w:r w:rsidR="00A13C29" w:rsidRPr="00763159">
        <w:t>Доровской, А. И. «100 советов по развити</w:t>
      </w:r>
      <w:r w:rsidRPr="00763159">
        <w:t xml:space="preserve">ю одаренности детей» – М;1997 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9.</w:t>
      </w:r>
      <w:r w:rsidR="00A13C29" w:rsidRPr="00763159">
        <w:t xml:space="preserve">Программа Л. А. </w:t>
      </w:r>
      <w:proofErr w:type="spellStart"/>
      <w:r w:rsidR="00A13C29" w:rsidRPr="00763159">
        <w:t>Венгера</w:t>
      </w:r>
      <w:proofErr w:type="spellEnd"/>
      <w:r w:rsidR="00A13C29" w:rsidRPr="00763159">
        <w:t xml:space="preserve"> «Одарённый ребёнок» (основные положения) – 1995 г</w:t>
      </w:r>
      <w:proofErr w:type="gramStart"/>
      <w:r w:rsidR="00A13C29" w:rsidRPr="00763159">
        <w:t>.Р</w:t>
      </w:r>
      <w:proofErr w:type="gramEnd"/>
      <w:r w:rsidR="00A13C29" w:rsidRPr="00763159">
        <w:t>екомендации по выявлению умственно одаренных детей дошкольного возраста/ под ред. О. М. Дьяченко, Булычевой А. И. – 1996 г.</w:t>
      </w:r>
    </w:p>
    <w:p w:rsidR="00A13C29" w:rsidRPr="00763159" w:rsidRDefault="001872C4" w:rsidP="00763159">
      <w:pPr>
        <w:pStyle w:val="a5"/>
        <w:shd w:val="clear" w:color="auto" w:fill="FFFFFF"/>
        <w:spacing w:before="90" w:beforeAutospacing="0" w:after="90" w:afterAutospacing="0"/>
        <w:ind w:firstLine="567"/>
      </w:pPr>
      <w:r w:rsidRPr="00763159">
        <w:t>10.</w:t>
      </w:r>
      <w:r w:rsidR="00A13C29" w:rsidRPr="00763159">
        <w:t>Юркевич, В. С. Одаренный ребенок. – М. 1999.</w:t>
      </w:r>
    </w:p>
    <w:p w:rsidR="00A13C29" w:rsidRPr="00763159" w:rsidRDefault="00A13C29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</w:t>
      </w:r>
      <w:r w:rsidR="00EF427B" w:rsidRPr="0076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ы:</w:t>
      </w:r>
    </w:p>
    <w:p w:rsidR="00A13C29" w:rsidRPr="00763159" w:rsidRDefault="006A3D21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A13C29" w:rsidRPr="007631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http://www.childpsy.ru/lib/books/id/8267.php</w:t>
        </w:r>
      </w:hyperlink>
    </w:p>
    <w:p w:rsidR="00A13C29" w:rsidRPr="00763159" w:rsidRDefault="006A3D21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13C29" w:rsidRPr="007631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http://www.koob.ru/savenkov_a_i/savenkov_odarennie_deti</w:t>
        </w:r>
      </w:hyperlink>
    </w:p>
    <w:p w:rsidR="00A13C29" w:rsidRPr="00763159" w:rsidRDefault="006A3D21" w:rsidP="00763159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13C29" w:rsidRPr="007631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http://www.twirpx.com/file/137257/</w:t>
        </w:r>
      </w:hyperlink>
      <w:r w:rsidR="004E0489" w:rsidRPr="0076315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Начало </w:t>
      </w:r>
      <w:r w:rsidR="00A13C29" w:rsidRPr="0076315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sectPr w:rsidR="00A13C29" w:rsidRPr="00763159" w:rsidSect="007631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D91"/>
    <w:multiLevelType w:val="multilevel"/>
    <w:tmpl w:val="E0188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B78"/>
    <w:multiLevelType w:val="hybridMultilevel"/>
    <w:tmpl w:val="CF466D10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2057"/>
    <w:multiLevelType w:val="multilevel"/>
    <w:tmpl w:val="B19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F78B6"/>
    <w:multiLevelType w:val="multilevel"/>
    <w:tmpl w:val="3F5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916E5"/>
    <w:multiLevelType w:val="multilevel"/>
    <w:tmpl w:val="2D6CE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97817"/>
    <w:multiLevelType w:val="hybridMultilevel"/>
    <w:tmpl w:val="6C56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85F63"/>
    <w:multiLevelType w:val="multilevel"/>
    <w:tmpl w:val="28CED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AFC6F9F"/>
    <w:multiLevelType w:val="multilevel"/>
    <w:tmpl w:val="CF1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059C6"/>
    <w:multiLevelType w:val="multilevel"/>
    <w:tmpl w:val="A25A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33BA8"/>
    <w:multiLevelType w:val="multilevel"/>
    <w:tmpl w:val="A8509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A6E9D"/>
    <w:multiLevelType w:val="hybridMultilevel"/>
    <w:tmpl w:val="63D2C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D0D51"/>
    <w:multiLevelType w:val="hybridMultilevel"/>
    <w:tmpl w:val="380232D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2CFA34D0"/>
    <w:multiLevelType w:val="hybridMultilevel"/>
    <w:tmpl w:val="9B92C2D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19D7FA3"/>
    <w:multiLevelType w:val="multilevel"/>
    <w:tmpl w:val="4EC41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EED435B"/>
    <w:multiLevelType w:val="multilevel"/>
    <w:tmpl w:val="9BC8BC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077AF8"/>
    <w:multiLevelType w:val="multilevel"/>
    <w:tmpl w:val="91CA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B7414"/>
    <w:multiLevelType w:val="multilevel"/>
    <w:tmpl w:val="EB024C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411F7F70"/>
    <w:multiLevelType w:val="multilevel"/>
    <w:tmpl w:val="C0784A2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39565C5"/>
    <w:multiLevelType w:val="hybridMultilevel"/>
    <w:tmpl w:val="1B0C1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02291"/>
    <w:multiLevelType w:val="hybridMultilevel"/>
    <w:tmpl w:val="616CF4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9FF0E8D"/>
    <w:multiLevelType w:val="multilevel"/>
    <w:tmpl w:val="DB000C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809B8"/>
    <w:multiLevelType w:val="multilevel"/>
    <w:tmpl w:val="7E16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46AA1"/>
    <w:multiLevelType w:val="hybridMultilevel"/>
    <w:tmpl w:val="F04886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54D07B9"/>
    <w:multiLevelType w:val="multilevel"/>
    <w:tmpl w:val="F5FC5C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F4D1DBC"/>
    <w:multiLevelType w:val="hybridMultilevel"/>
    <w:tmpl w:val="16EC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70171"/>
    <w:multiLevelType w:val="multilevel"/>
    <w:tmpl w:val="D7AA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22"/>
  </w:num>
  <w:num w:numId="9">
    <w:abstractNumId w:val="24"/>
  </w:num>
  <w:num w:numId="10">
    <w:abstractNumId w:val="19"/>
  </w:num>
  <w:num w:numId="11">
    <w:abstractNumId w:val="21"/>
  </w:num>
  <w:num w:numId="12">
    <w:abstractNumId w:val="8"/>
  </w:num>
  <w:num w:numId="13">
    <w:abstractNumId w:val="0"/>
  </w:num>
  <w:num w:numId="14">
    <w:abstractNumId w:val="4"/>
  </w:num>
  <w:num w:numId="15">
    <w:abstractNumId w:val="23"/>
  </w:num>
  <w:num w:numId="16">
    <w:abstractNumId w:val="6"/>
  </w:num>
  <w:num w:numId="17">
    <w:abstractNumId w:val="20"/>
  </w:num>
  <w:num w:numId="18">
    <w:abstractNumId w:val="14"/>
  </w:num>
  <w:num w:numId="19">
    <w:abstractNumId w:val="7"/>
  </w:num>
  <w:num w:numId="20">
    <w:abstractNumId w:val="9"/>
  </w:num>
  <w:num w:numId="21">
    <w:abstractNumId w:val="3"/>
  </w:num>
  <w:num w:numId="22">
    <w:abstractNumId w:val="15"/>
  </w:num>
  <w:num w:numId="23">
    <w:abstractNumId w:val="2"/>
  </w:num>
  <w:num w:numId="24">
    <w:abstractNumId w:val="17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E5091"/>
    <w:rsid w:val="00031284"/>
    <w:rsid w:val="000762B4"/>
    <w:rsid w:val="000E7766"/>
    <w:rsid w:val="001872C4"/>
    <w:rsid w:val="00220A11"/>
    <w:rsid w:val="002F177B"/>
    <w:rsid w:val="00352F50"/>
    <w:rsid w:val="003F1CA6"/>
    <w:rsid w:val="00421D05"/>
    <w:rsid w:val="0044378F"/>
    <w:rsid w:val="0045644B"/>
    <w:rsid w:val="00483FD6"/>
    <w:rsid w:val="004A5F36"/>
    <w:rsid w:val="004B04D6"/>
    <w:rsid w:val="004E0489"/>
    <w:rsid w:val="004F1E79"/>
    <w:rsid w:val="005410BC"/>
    <w:rsid w:val="00567AE9"/>
    <w:rsid w:val="006407C2"/>
    <w:rsid w:val="006A3D21"/>
    <w:rsid w:val="0072384F"/>
    <w:rsid w:val="00763159"/>
    <w:rsid w:val="0078387D"/>
    <w:rsid w:val="007C7A6F"/>
    <w:rsid w:val="008E5091"/>
    <w:rsid w:val="009179F1"/>
    <w:rsid w:val="009356B9"/>
    <w:rsid w:val="00960BA6"/>
    <w:rsid w:val="00A13C29"/>
    <w:rsid w:val="00B30B34"/>
    <w:rsid w:val="00BB38B5"/>
    <w:rsid w:val="00D3517B"/>
    <w:rsid w:val="00E0412F"/>
    <w:rsid w:val="00EC3331"/>
    <w:rsid w:val="00EF427B"/>
    <w:rsid w:val="00F16768"/>
    <w:rsid w:val="00F602D6"/>
    <w:rsid w:val="00F75A94"/>
    <w:rsid w:val="00F77865"/>
    <w:rsid w:val="00F82C60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6C"/>
  </w:style>
  <w:style w:type="paragraph" w:styleId="3">
    <w:name w:val="heading 3"/>
    <w:basedOn w:val="a"/>
    <w:link w:val="30"/>
    <w:uiPriority w:val="9"/>
    <w:qFormat/>
    <w:rsid w:val="00A1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3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091"/>
    <w:rPr>
      <w:b/>
      <w:bCs/>
    </w:rPr>
  </w:style>
  <w:style w:type="character" w:styleId="a4">
    <w:name w:val="Emphasis"/>
    <w:basedOn w:val="a0"/>
    <w:uiPriority w:val="20"/>
    <w:qFormat/>
    <w:rsid w:val="008E5091"/>
    <w:rPr>
      <w:i/>
      <w:iCs/>
    </w:rPr>
  </w:style>
  <w:style w:type="paragraph" w:styleId="a5">
    <w:name w:val="Normal (Web)"/>
    <w:basedOn w:val="a"/>
    <w:uiPriority w:val="99"/>
    <w:unhideWhenUsed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5091"/>
  </w:style>
  <w:style w:type="paragraph" w:customStyle="1" w:styleId="c5">
    <w:name w:val="c5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5091"/>
  </w:style>
  <w:style w:type="character" w:customStyle="1" w:styleId="c2">
    <w:name w:val="c2"/>
    <w:basedOn w:val="a0"/>
    <w:rsid w:val="008E5091"/>
  </w:style>
  <w:style w:type="character" w:customStyle="1" w:styleId="c15">
    <w:name w:val="c15"/>
    <w:basedOn w:val="a0"/>
    <w:rsid w:val="008E5091"/>
  </w:style>
  <w:style w:type="paragraph" w:customStyle="1" w:styleId="c12">
    <w:name w:val="c12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7AE9"/>
    <w:pPr>
      <w:ind w:left="720"/>
      <w:contextualSpacing/>
    </w:pPr>
  </w:style>
  <w:style w:type="table" w:styleId="a7">
    <w:name w:val="Table Grid"/>
    <w:basedOn w:val="a1"/>
    <w:uiPriority w:val="59"/>
    <w:rsid w:val="00220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13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3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13C2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3C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3C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3C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3C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13C2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13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C2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B04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50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0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6554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35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76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F8200"/>
                            <w:left w:val="single" w:sz="36" w:space="0" w:color="EF8200"/>
                            <w:bottom w:val="single" w:sz="36" w:space="0" w:color="EF8200"/>
                            <w:right w:val="single" w:sz="36" w:space="0" w:color="EF8200"/>
                          </w:divBdr>
                        </w:div>
                      </w:divsChild>
                    </w:div>
                    <w:div w:id="19907449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3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11664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FF0F5"/>
                        <w:left w:val="single" w:sz="36" w:space="15" w:color="DFF0F5"/>
                        <w:bottom w:val="single" w:sz="36" w:space="11" w:color="DFF0F5"/>
                        <w:right w:val="single" w:sz="36" w:space="15" w:color="DFF0F5"/>
                      </w:divBdr>
                      <w:divsChild>
                        <w:div w:id="11751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90349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FF0F5"/>
                        <w:left w:val="single" w:sz="36" w:space="15" w:color="DFF0F5"/>
                        <w:bottom w:val="single" w:sz="36" w:space="11" w:color="DFF0F5"/>
                        <w:right w:val="single" w:sz="36" w:space="15" w:color="DFF0F5"/>
                      </w:divBdr>
                      <w:divsChild>
                        <w:div w:id="18986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04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1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9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5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6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3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1372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ob.ru/savenkov_a_i/savenkov_odarennie_d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psy.ru/lib/books/id/8267.php" TargetMode="External"/><Relationship Id="rId5" Type="http://schemas.openxmlformats.org/officeDocument/2006/relationships/hyperlink" Target="mailto:dsteremok_petropavlovka@gov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dcterms:created xsi:type="dcterms:W3CDTF">2019-04-02T18:32:00Z</dcterms:created>
  <dcterms:modified xsi:type="dcterms:W3CDTF">2023-12-10T09:12:00Z</dcterms:modified>
</cp:coreProperties>
</file>